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CAB" w:rsidRDefault="005A7CAB" w:rsidP="005A7CAB">
      <w:pPr>
        <w:shd w:val="clear" w:color="auto" w:fill="FFFFFF"/>
        <w:spacing w:after="100" w:afterAutospacing="1" w:line="288" w:lineRule="atLeast"/>
        <w:outlineLvl w:val="2"/>
        <w:rPr>
          <w:rFonts w:ascii="Work Sans" w:eastAsia="Times New Roman" w:hAnsi="Work Sans" w:cs="Times New Roman"/>
          <w:caps/>
          <w:color w:val="000000"/>
          <w:spacing w:val="48"/>
          <w:sz w:val="24"/>
          <w:szCs w:val="24"/>
        </w:rPr>
      </w:pPr>
      <w:r>
        <w:rPr>
          <w:rFonts w:ascii="Work Sans" w:eastAsia="Times New Roman" w:hAnsi="Work Sans" w:cs="Times New Roman"/>
          <w:caps/>
          <w:color w:val="000000"/>
          <w:spacing w:val="48"/>
          <w:sz w:val="24"/>
          <w:szCs w:val="24"/>
        </w:rPr>
        <w:t>FUTURE OF SCHOOL:  STUDENT SCHOLARSHIP PROGRAM</w:t>
      </w:r>
    </w:p>
    <w:p w:rsidR="005A7CAB" w:rsidRPr="005A7CAB" w:rsidRDefault="005A7CAB" w:rsidP="005A7CAB">
      <w:pPr>
        <w:shd w:val="clear" w:color="auto" w:fill="FFFFFF"/>
        <w:spacing w:after="100" w:afterAutospacing="1" w:line="288" w:lineRule="atLeast"/>
        <w:outlineLvl w:val="2"/>
        <w:rPr>
          <w:rFonts w:ascii="Work Sans" w:eastAsia="Times New Roman" w:hAnsi="Work Sans" w:cs="Times New Roman"/>
          <w:caps/>
          <w:color w:val="000000"/>
          <w:spacing w:val="48"/>
          <w:sz w:val="24"/>
          <w:szCs w:val="24"/>
        </w:rPr>
      </w:pPr>
      <w:r w:rsidRPr="005A7CAB">
        <w:rPr>
          <w:rFonts w:ascii="Work Sans" w:eastAsia="Times New Roman" w:hAnsi="Work Sans" w:cs="Times New Roman"/>
          <w:caps/>
          <w:color w:val="000000"/>
          <w:spacing w:val="48"/>
          <w:sz w:val="24"/>
          <w:szCs w:val="24"/>
        </w:rPr>
        <w:t>ELIGIBILITY</w:t>
      </w:r>
    </w:p>
    <w:p w:rsidR="005A7CAB" w:rsidRPr="005A7CAB" w:rsidRDefault="005A7CAB" w:rsidP="005A7CAB">
      <w:pPr>
        <w:shd w:val="clear" w:color="auto" w:fill="FFFFFF"/>
        <w:spacing w:before="100" w:beforeAutospacing="1" w:after="0" w:line="240" w:lineRule="auto"/>
        <w:rPr>
          <w:rFonts w:ascii="Work Sans" w:eastAsia="Times New Roman" w:hAnsi="Work Sans" w:cs="Times New Roman"/>
          <w:color w:val="000000"/>
          <w:sz w:val="26"/>
          <w:szCs w:val="26"/>
        </w:rPr>
      </w:pPr>
      <w:r w:rsidRPr="005A7CAB">
        <w:rPr>
          <w:rFonts w:ascii="Work Sans" w:eastAsia="Times New Roman" w:hAnsi="Work Sans" w:cs="Times New Roman"/>
          <w:color w:val="000000"/>
          <w:sz w:val="26"/>
          <w:szCs w:val="26"/>
        </w:rPr>
        <w:t>Our Student Scholarship Program is for high school seniors who have completed a minimum of five (5) blended and/or online courses during their last two years of high school and plan to enroll in full-time undergraduate study at an accredited two- or four-year college, university or vocational-technical school for the entire upcoming academic year. All students who meet this prerequisite are invited to apply, and scholarships are not granted based upon financial need.</w:t>
      </w:r>
    </w:p>
    <w:p w:rsidR="00115370" w:rsidRDefault="005A7CAB"/>
    <w:p w:rsidR="005A7CAB" w:rsidRPr="005A7CAB" w:rsidRDefault="005A7CAB" w:rsidP="005A7CAB">
      <w:pPr>
        <w:shd w:val="clear" w:color="auto" w:fill="FFFFFF"/>
        <w:spacing w:after="100" w:afterAutospacing="1" w:line="288" w:lineRule="atLeast"/>
        <w:outlineLvl w:val="2"/>
        <w:rPr>
          <w:rFonts w:ascii="Work Sans" w:eastAsia="Times New Roman" w:hAnsi="Work Sans" w:cs="Times New Roman"/>
          <w:caps/>
          <w:color w:val="000000"/>
          <w:spacing w:val="48"/>
          <w:sz w:val="24"/>
          <w:szCs w:val="24"/>
        </w:rPr>
      </w:pPr>
      <w:r w:rsidRPr="005A7CAB">
        <w:rPr>
          <w:rFonts w:ascii="Work Sans" w:eastAsia="Times New Roman" w:hAnsi="Work Sans" w:cs="Times New Roman"/>
          <w:caps/>
          <w:color w:val="000000"/>
          <w:spacing w:val="48"/>
          <w:sz w:val="24"/>
          <w:szCs w:val="24"/>
        </w:rPr>
        <w:t>EVALUATION CRITERIA</w:t>
      </w:r>
    </w:p>
    <w:p w:rsidR="005A7CAB" w:rsidRPr="005A7CAB" w:rsidRDefault="005A7CAB" w:rsidP="005A7CAB">
      <w:pPr>
        <w:shd w:val="clear" w:color="auto" w:fill="FFFFFF"/>
        <w:spacing w:before="100" w:beforeAutospacing="1" w:after="100" w:afterAutospacing="1" w:line="240" w:lineRule="auto"/>
        <w:rPr>
          <w:rFonts w:ascii="Work Sans" w:eastAsia="Times New Roman" w:hAnsi="Work Sans" w:cs="Times New Roman"/>
          <w:color w:val="000000"/>
          <w:sz w:val="26"/>
          <w:szCs w:val="26"/>
        </w:rPr>
      </w:pPr>
      <w:r w:rsidRPr="005A7CAB">
        <w:rPr>
          <w:rFonts w:ascii="Work Sans" w:eastAsia="Times New Roman" w:hAnsi="Work Sans" w:cs="Times New Roman"/>
          <w:color w:val="000000"/>
          <w:sz w:val="26"/>
          <w:szCs w:val="26"/>
        </w:rPr>
        <w:t xml:space="preserve">Recent high school graduates who meet the specific selection criteria outlined by The </w:t>
      </w:r>
      <w:proofErr w:type="spellStart"/>
      <w:proofErr w:type="gramStart"/>
      <w:r w:rsidRPr="005A7CAB">
        <w:rPr>
          <w:rFonts w:ascii="Work Sans" w:eastAsia="Times New Roman" w:hAnsi="Work Sans" w:cs="Times New Roman"/>
          <w:color w:val="000000"/>
          <w:sz w:val="26"/>
          <w:szCs w:val="26"/>
        </w:rPr>
        <w:t>FoS</w:t>
      </w:r>
      <w:proofErr w:type="spellEnd"/>
      <w:proofErr w:type="gramEnd"/>
      <w:r w:rsidRPr="005A7CAB">
        <w:rPr>
          <w:rFonts w:ascii="Work Sans" w:eastAsia="Times New Roman" w:hAnsi="Work Sans" w:cs="Times New Roman"/>
          <w:color w:val="000000"/>
          <w:sz w:val="26"/>
          <w:szCs w:val="26"/>
        </w:rPr>
        <w:t xml:space="preserve"> Scholarship Committee will be considered for one-year tuition-based awards to four-year universities, community colleges, and accredited vocational programs.</w:t>
      </w:r>
    </w:p>
    <w:p w:rsidR="005A7CAB" w:rsidRPr="005A7CAB" w:rsidRDefault="005A7CAB" w:rsidP="005A7CAB">
      <w:pPr>
        <w:shd w:val="clear" w:color="auto" w:fill="FFFFFF"/>
        <w:spacing w:before="100" w:beforeAutospacing="1" w:after="100" w:afterAutospacing="1" w:line="240" w:lineRule="auto"/>
        <w:rPr>
          <w:rFonts w:ascii="Work Sans" w:eastAsia="Times New Roman" w:hAnsi="Work Sans" w:cs="Times New Roman"/>
          <w:color w:val="000000"/>
          <w:sz w:val="26"/>
          <w:szCs w:val="26"/>
        </w:rPr>
      </w:pPr>
      <w:r w:rsidRPr="005A7CAB">
        <w:rPr>
          <w:rFonts w:ascii="Work Sans" w:eastAsia="Times New Roman" w:hAnsi="Work Sans" w:cs="Times New Roman"/>
          <w:color w:val="000000"/>
          <w:sz w:val="26"/>
          <w:szCs w:val="26"/>
        </w:rPr>
        <w:t>The evaluation criteria based on a numeric ranking that includes the following components (estimates):</w:t>
      </w:r>
    </w:p>
    <w:p w:rsidR="005A7CAB" w:rsidRPr="005A7CAB" w:rsidRDefault="005A7CAB" w:rsidP="005A7CAB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Work Sans" w:eastAsia="Times New Roman" w:hAnsi="Work Sans" w:cs="Times New Roman"/>
          <w:color w:val="000000"/>
          <w:sz w:val="26"/>
          <w:szCs w:val="26"/>
        </w:rPr>
      </w:pPr>
      <w:proofErr w:type="gramStart"/>
      <w:r w:rsidRPr="005A7CAB">
        <w:rPr>
          <w:rFonts w:ascii="Work Sans" w:eastAsia="Times New Roman" w:hAnsi="Work Sans" w:cs="Times New Roman"/>
          <w:color w:val="000000"/>
          <w:sz w:val="26"/>
          <w:szCs w:val="26"/>
        </w:rPr>
        <w:t>academic</w:t>
      </w:r>
      <w:proofErr w:type="gramEnd"/>
      <w:r w:rsidRPr="005A7CAB">
        <w:rPr>
          <w:rFonts w:ascii="Work Sans" w:eastAsia="Times New Roman" w:hAnsi="Work Sans" w:cs="Times New Roman"/>
          <w:color w:val="000000"/>
          <w:sz w:val="26"/>
          <w:szCs w:val="26"/>
        </w:rPr>
        <w:t xml:space="preserve"> performance (20%)</w:t>
      </w:r>
    </w:p>
    <w:p w:rsidR="005A7CAB" w:rsidRPr="005A7CAB" w:rsidRDefault="005A7CAB" w:rsidP="005A7CAB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Work Sans" w:eastAsia="Times New Roman" w:hAnsi="Work Sans" w:cs="Times New Roman"/>
          <w:color w:val="000000"/>
          <w:sz w:val="26"/>
          <w:szCs w:val="26"/>
        </w:rPr>
      </w:pPr>
      <w:proofErr w:type="gramStart"/>
      <w:r w:rsidRPr="005A7CAB">
        <w:rPr>
          <w:rFonts w:ascii="Work Sans" w:eastAsia="Times New Roman" w:hAnsi="Work Sans" w:cs="Times New Roman"/>
          <w:color w:val="000000"/>
          <w:sz w:val="26"/>
          <w:szCs w:val="26"/>
        </w:rPr>
        <w:t>letters</w:t>
      </w:r>
      <w:proofErr w:type="gramEnd"/>
      <w:r w:rsidRPr="005A7CAB">
        <w:rPr>
          <w:rFonts w:ascii="Work Sans" w:eastAsia="Times New Roman" w:hAnsi="Work Sans" w:cs="Times New Roman"/>
          <w:color w:val="000000"/>
          <w:sz w:val="26"/>
          <w:szCs w:val="26"/>
        </w:rPr>
        <w:t xml:space="preserve"> of recommendation (20%)</w:t>
      </w:r>
    </w:p>
    <w:p w:rsidR="005A7CAB" w:rsidRPr="005A7CAB" w:rsidRDefault="005A7CAB" w:rsidP="005A7CAB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Work Sans" w:eastAsia="Times New Roman" w:hAnsi="Work Sans" w:cs="Times New Roman"/>
          <w:color w:val="000000"/>
          <w:sz w:val="26"/>
          <w:szCs w:val="26"/>
        </w:rPr>
      </w:pPr>
      <w:proofErr w:type="gramStart"/>
      <w:r w:rsidRPr="005A7CAB">
        <w:rPr>
          <w:rFonts w:ascii="Work Sans" w:eastAsia="Times New Roman" w:hAnsi="Work Sans" w:cs="Times New Roman"/>
          <w:color w:val="000000"/>
          <w:sz w:val="26"/>
          <w:szCs w:val="26"/>
        </w:rPr>
        <w:t>breadth</w:t>
      </w:r>
      <w:proofErr w:type="gramEnd"/>
      <w:r w:rsidRPr="005A7CAB">
        <w:rPr>
          <w:rFonts w:ascii="Work Sans" w:eastAsia="Times New Roman" w:hAnsi="Work Sans" w:cs="Times New Roman"/>
          <w:color w:val="000000"/>
          <w:sz w:val="26"/>
          <w:szCs w:val="26"/>
        </w:rPr>
        <w:t xml:space="preserve"> and depth of online courses (40%)</w:t>
      </w:r>
    </w:p>
    <w:p w:rsidR="005A7CAB" w:rsidRPr="005A7CAB" w:rsidRDefault="005A7CAB" w:rsidP="005A7CAB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Work Sans" w:eastAsia="Times New Roman" w:hAnsi="Work Sans" w:cs="Times New Roman"/>
          <w:color w:val="000000"/>
          <w:sz w:val="26"/>
          <w:szCs w:val="26"/>
        </w:rPr>
      </w:pPr>
      <w:proofErr w:type="gramStart"/>
      <w:r w:rsidRPr="005A7CAB">
        <w:rPr>
          <w:rFonts w:ascii="Work Sans" w:eastAsia="Times New Roman" w:hAnsi="Work Sans" w:cs="Times New Roman"/>
          <w:color w:val="000000"/>
          <w:sz w:val="26"/>
          <w:szCs w:val="26"/>
        </w:rPr>
        <w:t>extracurricular</w:t>
      </w:r>
      <w:proofErr w:type="gramEnd"/>
      <w:r w:rsidRPr="005A7CAB">
        <w:rPr>
          <w:rFonts w:ascii="Work Sans" w:eastAsia="Times New Roman" w:hAnsi="Work Sans" w:cs="Times New Roman"/>
          <w:color w:val="000000"/>
          <w:sz w:val="26"/>
          <w:szCs w:val="26"/>
        </w:rPr>
        <w:t xml:space="preserve"> activities (20%)</w:t>
      </w:r>
    </w:p>
    <w:p w:rsidR="005A7CAB" w:rsidRPr="005A7CAB" w:rsidRDefault="005A7CAB" w:rsidP="005A7CAB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88" w:lineRule="atLeast"/>
        <w:outlineLvl w:val="2"/>
        <w:rPr>
          <w:rFonts w:ascii="Work Sans" w:eastAsia="Times New Roman" w:hAnsi="Work Sans" w:cs="Times New Roman"/>
          <w:caps/>
          <w:color w:val="000000"/>
          <w:spacing w:val="48"/>
          <w:sz w:val="24"/>
          <w:szCs w:val="24"/>
        </w:rPr>
      </w:pPr>
      <w:r w:rsidRPr="005A7CAB">
        <w:rPr>
          <w:rFonts w:ascii="Work Sans" w:eastAsia="Times New Roman" w:hAnsi="Work Sans" w:cs="Times New Roman"/>
          <w:caps/>
          <w:color w:val="000000"/>
          <w:spacing w:val="48"/>
          <w:sz w:val="24"/>
          <w:szCs w:val="24"/>
        </w:rPr>
        <w:t>AWARD</w:t>
      </w:r>
    </w:p>
    <w:p w:rsidR="005A7CAB" w:rsidRPr="005A7CAB" w:rsidRDefault="005A7CAB" w:rsidP="005A7CAB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Work Sans" w:eastAsia="Times New Roman" w:hAnsi="Work Sans" w:cs="Times New Roman"/>
          <w:color w:val="000000"/>
          <w:sz w:val="26"/>
          <w:szCs w:val="26"/>
        </w:rPr>
      </w:pPr>
      <w:r w:rsidRPr="005A7CAB">
        <w:rPr>
          <w:rFonts w:ascii="Work Sans" w:eastAsia="Times New Roman" w:hAnsi="Work Sans" w:cs="Times New Roman"/>
          <w:color w:val="000000"/>
          <w:sz w:val="26"/>
          <w:szCs w:val="26"/>
        </w:rPr>
        <w:t>Ten scholars matriculating to four-year institutions will receive an award of up to $10,000 per year for two years. Twenty scholars will receive an award of up to $5,000 for their post-secondary experience in any program of their choice, with the opportunity to apply for an additional award as they successfully enter their second post-secondary academic year.</w:t>
      </w:r>
    </w:p>
    <w:p w:rsidR="005A7CAB" w:rsidRPr="005A7CAB" w:rsidRDefault="005A7CAB" w:rsidP="005A7CAB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Work Sans" w:eastAsia="Times New Roman" w:hAnsi="Work Sans" w:cs="Times New Roman"/>
          <w:color w:val="000000"/>
          <w:sz w:val="26"/>
          <w:szCs w:val="26"/>
        </w:rPr>
      </w:pPr>
      <w:r w:rsidRPr="005A7CAB">
        <w:rPr>
          <w:rFonts w:ascii="Work Sans" w:eastAsia="Times New Roman" w:hAnsi="Work Sans" w:cs="Times New Roman"/>
          <w:color w:val="000000"/>
          <w:sz w:val="26"/>
          <w:szCs w:val="26"/>
        </w:rPr>
        <w:t>Our scholarship program is highly competitive. The 2017 cohort had over 1,000 initial applicants and 30 were chosen as the final recipients. Recipients of our 2-year awards are required to maintain a certain GPA during their first year in order to qualify for their second-year award.</w:t>
      </w:r>
    </w:p>
    <w:p w:rsidR="005A7CAB" w:rsidRDefault="005A7CAB"/>
    <w:p w:rsidR="005A7CAB" w:rsidRDefault="005A7CAB">
      <w:r>
        <w:t>Go to the website to apply</w:t>
      </w:r>
      <w:r w:rsidRPr="005A7CAB">
        <w:rPr>
          <w:sz w:val="32"/>
          <w:szCs w:val="32"/>
        </w:rPr>
        <w:t xml:space="preserve">:  </w:t>
      </w:r>
      <w:hyperlink r:id="rId6" w:history="1">
        <w:r w:rsidRPr="005A7CAB">
          <w:rPr>
            <w:rStyle w:val="Hyperlink"/>
            <w:sz w:val="32"/>
            <w:szCs w:val="32"/>
          </w:rPr>
          <w:t>https:/</w:t>
        </w:r>
        <w:bookmarkStart w:id="0" w:name="_GoBack"/>
        <w:bookmarkEnd w:id="0"/>
        <w:r w:rsidRPr="005A7CAB">
          <w:rPr>
            <w:rStyle w:val="Hyperlink"/>
            <w:sz w:val="32"/>
            <w:szCs w:val="32"/>
          </w:rPr>
          <w:t>/www.futureof.school/student-scholarship</w:t>
        </w:r>
      </w:hyperlink>
    </w:p>
    <w:sectPr w:rsidR="005A7C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ork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477A7"/>
    <w:multiLevelType w:val="multilevel"/>
    <w:tmpl w:val="37669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3FD"/>
    <w:rsid w:val="005213FD"/>
    <w:rsid w:val="00521B41"/>
    <w:rsid w:val="005A7CAB"/>
    <w:rsid w:val="0084526F"/>
    <w:rsid w:val="00A90009"/>
    <w:rsid w:val="00BE01E1"/>
    <w:rsid w:val="00D0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A7C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A7CA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5A7CA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A7C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A7C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A7CA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5A7CA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A7C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utureof.school/student-scholarshi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TFSUser</dc:creator>
  <cp:lastModifiedBy>TFSUser</cp:lastModifiedBy>
  <cp:revision>1</cp:revision>
  <dcterms:created xsi:type="dcterms:W3CDTF">2020-03-04T20:13:00Z</dcterms:created>
  <dcterms:modified xsi:type="dcterms:W3CDTF">2020-03-05T13:25:00Z</dcterms:modified>
</cp:coreProperties>
</file>